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47" w:rsidRPr="001D0D47" w:rsidRDefault="001D0D47" w:rsidP="001D0D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D0D4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Ақан ауылының негізгі орта мектебінің 2021-2022  оқу жылының  оқу ісі               жұмысының бірінші тоқсанға арналған есебі</w:t>
      </w:r>
    </w:p>
    <w:p w:rsidR="001D0D47" w:rsidRPr="001D0D47" w:rsidRDefault="001D0D47" w:rsidP="001D0D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D0D47" w:rsidRPr="001D0D47" w:rsidRDefault="001D0D47" w:rsidP="001D0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0D47" w:rsidRPr="001D0D47" w:rsidRDefault="001D0D47" w:rsidP="001D0D47">
      <w:pPr>
        <w:tabs>
          <w:tab w:val="left" w:pos="354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Ақан ауылының негізгі орта мектебінің педагогикалық ұжымы  2021-2022  оқу жылына арналған мектепішілік жоспарын белгілеп, мектеп жасындағы балаларды оқумен толық қамтамасыз етуде,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 бөлмелерінің оқу жылына дайындығы қадағаланды.О</w:t>
      </w: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қушылардың бос уақыттарын есепке алып, пәндік және басқа да үйірме, секцияларға тартуда, сабақта және сабақтан тыс уақытта оқу-тәрбие жұмыстарын үздіксіз жүргізіп, оқушыларды мектептен және сыныптан тыс тәрбие жұмыстарының барлық түрлерімен қамтуда нысаналы  жұмыстар атқарылды.</w:t>
      </w:r>
    </w:p>
    <w:p w:rsidR="001D0D47" w:rsidRPr="001D0D47" w:rsidRDefault="001D0D47" w:rsidP="001D0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2021-2022 оқу жылында мектептегі оқу-тәрбие  жұмысын  13 мұғалім  атқаруда . Оның  ішінде 10 мұғалім жоғары білімді , 3 арнаулы орта білімді мамандар қызмет атқарады. Сапалық құрамына қарағанда 3 мұғалім І санатты, 2 мұғалім ІІ санатты, педагог сарапшы-3 мұғалім . Мектебімізде 3-ұстаз деңгейлік курстарға қатысып сертификаттарын алған.2019-2020 оқу жылында бір ұстазымыз сарапшы және де  2020-2021 оқу жылында екі ұстаздарымыз сарапшыға және де мектептің шағын орталық жетекшісі модератор категориясын алды.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күніне арналған сынып сағаттарын қадағалап бекітілді.Барлық мұғалімдердің күнтізбелік жоспарлары бекітіліп,пән мұғалімдерінің сабағына қатысып отырылды.Әрдайым оқу және тәрбие жұмыстары бойынша ата-аналармен жұмыстар жүргізіліп отырды.Күнделікті электрондық журналдың жүргізілуі қадағаланып отырылды.</w:t>
      </w: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Мектебімізе биылғы оқу жылында 39 оқушы бар, оның 19 оқушысы   бастауыш сыныптарда, 20 оқушы  5-9 сыныптарда.Мектеп бойынша бірінші тоқсаннаң қорытындысы бойынша 10 үздік оқушы,12 екпінді оқушы  анықталып,сапа оқу үлгерімі 65 % көрсетті.</w:t>
      </w:r>
    </w:p>
    <w:p w:rsidR="001D0D47" w:rsidRDefault="001D0D47" w:rsidP="001D0D47">
      <w:pPr>
        <w:rPr>
          <w:lang w:val="kk-KZ"/>
        </w:rPr>
      </w:pPr>
      <w:r w:rsidRPr="00026F0A">
        <w:rPr>
          <w:noProof/>
          <w:szCs w:val="28"/>
        </w:rPr>
        <w:drawing>
          <wp:inline distT="0" distB="0" distL="0" distR="0" wp14:anchorId="54B575E5" wp14:editId="5078BD57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0D47" w:rsidRDefault="001D0D47" w:rsidP="001D0D47">
      <w:pPr>
        <w:rPr>
          <w:lang w:val="kk-KZ"/>
        </w:rPr>
      </w:pPr>
    </w:p>
    <w:p w:rsidR="001D0D47" w:rsidRPr="001D0D47" w:rsidRDefault="001D0D47" w:rsidP="001D0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Сыныптар бойынша оқу үлгерімінің сапа көрсеткіші(пайыз түрінде)</w:t>
      </w:r>
    </w:p>
    <w:p w:rsidR="001D0D47" w:rsidRPr="001D0D47" w:rsidRDefault="001D0D47" w:rsidP="001D0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0D47" w:rsidRDefault="001D0D47" w:rsidP="001D0D47">
      <w:pPr>
        <w:tabs>
          <w:tab w:val="left" w:pos="1778"/>
        </w:tabs>
        <w:rPr>
          <w:lang w:val="kk-KZ"/>
        </w:rPr>
      </w:pPr>
    </w:p>
    <w:p w:rsidR="001D0D47" w:rsidRDefault="001D0D47" w:rsidP="001D0D47">
      <w:pPr>
        <w:tabs>
          <w:tab w:val="left" w:pos="1778"/>
        </w:tabs>
        <w:rPr>
          <w:lang w:val="kk-KZ"/>
        </w:rPr>
      </w:pPr>
      <w:r w:rsidRPr="00026F0A">
        <w:rPr>
          <w:noProof/>
          <w:szCs w:val="28"/>
        </w:rPr>
        <w:drawing>
          <wp:inline distT="0" distB="0" distL="0" distR="0" wp14:anchorId="451F77CC" wp14:editId="6343B8B4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0D47" w:rsidRDefault="001D0D47" w:rsidP="001D0D47">
      <w:pPr>
        <w:tabs>
          <w:tab w:val="left" w:pos="1778"/>
        </w:tabs>
        <w:rPr>
          <w:lang w:val="kk-KZ"/>
        </w:rPr>
      </w:pPr>
    </w:p>
    <w:p w:rsidR="001D0D47" w:rsidRDefault="001D0D47" w:rsidP="001D0D47">
      <w:pPr>
        <w:tabs>
          <w:tab w:val="left" w:pos="1778"/>
        </w:tabs>
        <w:rPr>
          <w:lang w:val="kk-KZ"/>
        </w:rPr>
      </w:pPr>
    </w:p>
    <w:p w:rsidR="001D0D47" w:rsidRPr="001D0D47" w:rsidRDefault="001D0D47" w:rsidP="001D0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Жылдағыдай оқужылының басында өтетін  Тілдер </w:t>
      </w:r>
      <w:r w:rsidR="00886F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мерекесі осы жылдық жұмысын өткізді</w:t>
      </w:r>
      <w:r w:rsidRPr="001D0D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.Оқушылар тіл,сөз өнері туралы мақал-мәтелдер,тұрақты сөз тіркестерін айту арқылы ана тілімізге деген сүйіспеншіліктерін арттырып,ұлттық тіліміздің қадір-қасиетін дәріптеуге ат салысты.Онкүн  бойы: «Тіл тірегіміз-соғып тұрған жүрегіміз »,«Тәуелсіздік-тұғырым,тіл-ғұмырым» атты тәрбие сағаттары,«Баланың балғын тілі»  атты мәнерлеп оқу байқауы, «Сөздің көркі-мақал»,  сайысы өтті.</w:t>
      </w:r>
      <w:r w:rsidR="00F172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Тоқсан соңында барлық оқушылардан жиынтық бағалаулар алынып оқушылар бағаланды.</w:t>
      </w:r>
      <w:bookmarkStart w:id="0" w:name="_GoBack"/>
      <w:bookmarkEnd w:id="0"/>
    </w:p>
    <w:p w:rsidR="001D0D47" w:rsidRDefault="001D0D47" w:rsidP="001D0D47">
      <w:pPr>
        <w:tabs>
          <w:tab w:val="left" w:pos="1778"/>
        </w:tabs>
        <w:rPr>
          <w:lang w:val="kk-KZ"/>
        </w:rPr>
      </w:pPr>
    </w:p>
    <w:p w:rsidR="001D0D47" w:rsidRPr="001D0D47" w:rsidRDefault="001D0D47" w:rsidP="001D0D47">
      <w:pPr>
        <w:tabs>
          <w:tab w:val="left" w:pos="1778"/>
        </w:tabs>
        <w:rPr>
          <w:lang w:val="kk-KZ"/>
        </w:rPr>
      </w:pPr>
    </w:p>
    <w:sectPr w:rsidR="001D0D47" w:rsidRPr="001D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66" w:rsidRDefault="00394566" w:rsidP="001D0D47">
      <w:pPr>
        <w:spacing w:after="0" w:line="240" w:lineRule="auto"/>
      </w:pPr>
      <w:r>
        <w:separator/>
      </w:r>
    </w:p>
  </w:endnote>
  <w:endnote w:type="continuationSeparator" w:id="0">
    <w:p w:rsidR="00394566" w:rsidRDefault="00394566" w:rsidP="001D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66" w:rsidRDefault="00394566" w:rsidP="001D0D47">
      <w:pPr>
        <w:spacing w:after="0" w:line="240" w:lineRule="auto"/>
      </w:pPr>
      <w:r>
        <w:separator/>
      </w:r>
    </w:p>
  </w:footnote>
  <w:footnote w:type="continuationSeparator" w:id="0">
    <w:p w:rsidR="00394566" w:rsidRDefault="00394566" w:rsidP="001D0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6"/>
    <w:rsid w:val="001D0D47"/>
    <w:rsid w:val="00394566"/>
    <w:rsid w:val="00886F5F"/>
    <w:rsid w:val="009B0ADC"/>
    <w:rsid w:val="00E03C66"/>
    <w:rsid w:val="00F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3651-913B-4AF5-837C-E3872DE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D47"/>
  </w:style>
  <w:style w:type="paragraph" w:styleId="a5">
    <w:name w:val="footer"/>
    <w:basedOn w:val="a"/>
    <w:link w:val="a6"/>
    <w:uiPriority w:val="99"/>
    <w:unhideWhenUsed/>
    <w:rsid w:val="001D0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D47"/>
  </w:style>
  <w:style w:type="paragraph" w:styleId="a7">
    <w:name w:val="Balloon Text"/>
    <w:basedOn w:val="a"/>
    <w:link w:val="a8"/>
    <w:uiPriority w:val="99"/>
    <w:semiHidden/>
    <w:unhideWhenUsed/>
    <w:rsid w:val="00F1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67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5008744"/>
        <c:axId val="275008352"/>
        <c:axId val="0"/>
      </c:bar3DChart>
      <c:catAx>
        <c:axId val="275008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5008352"/>
        <c:crosses val="autoZero"/>
        <c:auto val="1"/>
        <c:lblAlgn val="ctr"/>
        <c:lblOffset val="100"/>
        <c:noMultiLvlLbl val="0"/>
      </c:catAx>
      <c:valAx>
        <c:axId val="27500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5008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2-сынып</c:v>
                </c:pt>
                <c:pt idx="1">
                  <c:v>3-сынып</c:v>
                </c:pt>
                <c:pt idx="2">
                  <c:v>4-сынып</c:v>
                </c:pt>
                <c:pt idx="3">
                  <c:v>5-сынып</c:v>
                </c:pt>
                <c:pt idx="4">
                  <c:v>6-сынып</c:v>
                </c:pt>
                <c:pt idx="5">
                  <c:v>7 сынып</c:v>
                </c:pt>
                <c:pt idx="6">
                  <c:v>8 сынып</c:v>
                </c:pt>
                <c:pt idx="7">
                  <c:v>9 сынып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66</c:v>
                </c:pt>
                <c:pt idx="1">
                  <c:v>83</c:v>
                </c:pt>
                <c:pt idx="2">
                  <c:v>100</c:v>
                </c:pt>
                <c:pt idx="3">
                  <c:v>80</c:v>
                </c:pt>
                <c:pt idx="4">
                  <c:v>50</c:v>
                </c:pt>
                <c:pt idx="5">
                  <c:v>50</c:v>
                </c:pt>
                <c:pt idx="6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2-сынып</c:v>
                </c:pt>
                <c:pt idx="1">
                  <c:v>3-сынып</c:v>
                </c:pt>
                <c:pt idx="2">
                  <c:v>4-сынып</c:v>
                </c:pt>
                <c:pt idx="3">
                  <c:v>5-сынып</c:v>
                </c:pt>
                <c:pt idx="4">
                  <c:v>6-сынып</c:v>
                </c:pt>
                <c:pt idx="5">
                  <c:v>7 сынып</c:v>
                </c:pt>
                <c:pt idx="6">
                  <c:v>8 сынып</c:v>
                </c:pt>
                <c:pt idx="7">
                  <c:v>9 сынып 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2-сынып</c:v>
                </c:pt>
                <c:pt idx="1">
                  <c:v>3-сынып</c:v>
                </c:pt>
                <c:pt idx="2">
                  <c:v>4-сынып</c:v>
                </c:pt>
                <c:pt idx="3">
                  <c:v>5-сынып</c:v>
                </c:pt>
                <c:pt idx="4">
                  <c:v>6-сынып</c:v>
                </c:pt>
                <c:pt idx="5">
                  <c:v>7 сынып</c:v>
                </c:pt>
                <c:pt idx="6">
                  <c:v>8 сынып</c:v>
                </c:pt>
                <c:pt idx="7">
                  <c:v>9 сынып 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4603008"/>
        <c:axId val="414601832"/>
      </c:barChart>
      <c:catAx>
        <c:axId val="41460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4601832"/>
        <c:crosses val="autoZero"/>
        <c:auto val="1"/>
        <c:lblAlgn val="ctr"/>
        <c:lblOffset val="100"/>
        <c:noMultiLvlLbl val="0"/>
      </c:catAx>
      <c:valAx>
        <c:axId val="414601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460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2021-11-07T12:38:00Z</cp:lastPrinted>
  <dcterms:created xsi:type="dcterms:W3CDTF">2021-11-07T12:05:00Z</dcterms:created>
  <dcterms:modified xsi:type="dcterms:W3CDTF">2021-11-07T12:39:00Z</dcterms:modified>
</cp:coreProperties>
</file>